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55" w:rsidRDefault="00686ECF">
      <w:r>
        <w:t>ASSOCIATION CYCLISTE DE MONTSEVEROUX</w:t>
      </w:r>
    </w:p>
    <w:p w:rsidR="007F01FB" w:rsidRDefault="007F01FB">
      <w:r>
        <w:t>Le Château      38122 MONTSEVEROUX</w:t>
      </w:r>
    </w:p>
    <w:p w:rsidR="007F01FB" w:rsidRDefault="00D56D7D">
      <w:r>
        <w:t xml:space="preserve">Révisés le </w:t>
      </w:r>
      <w:r w:rsidR="008504F1">
        <w:t>24</w:t>
      </w:r>
      <w:r>
        <w:t>.12.2016</w:t>
      </w:r>
    </w:p>
    <w:p w:rsidR="00686ECF" w:rsidRDefault="00686ECF" w:rsidP="007F01FB">
      <w:pPr>
        <w:jc w:val="center"/>
        <w:rPr>
          <w:b/>
          <w:sz w:val="44"/>
          <w:szCs w:val="44"/>
        </w:rPr>
      </w:pPr>
      <w:r w:rsidRPr="007F01FB">
        <w:rPr>
          <w:b/>
          <w:sz w:val="44"/>
          <w:szCs w:val="44"/>
        </w:rPr>
        <w:t>STATUTS</w:t>
      </w:r>
    </w:p>
    <w:p w:rsidR="00686ECF" w:rsidRPr="005C2A0D" w:rsidRDefault="00686ECF">
      <w:pPr>
        <w:rPr>
          <w:b/>
          <w:sz w:val="24"/>
          <w:szCs w:val="24"/>
          <w:u w:val="single"/>
        </w:rPr>
      </w:pPr>
      <w:r w:rsidRPr="005C2A0D">
        <w:rPr>
          <w:b/>
          <w:sz w:val="24"/>
          <w:szCs w:val="24"/>
          <w:u w:val="single"/>
        </w:rPr>
        <w:t>But et composition de l’association :</w:t>
      </w:r>
    </w:p>
    <w:p w:rsidR="00307AFF" w:rsidRDefault="00686ECF" w:rsidP="00307AFF">
      <w:r w:rsidRPr="00AC6EC9">
        <w:rPr>
          <w:b/>
          <w:u w:val="single"/>
        </w:rPr>
        <w:t>Article 1 :</w:t>
      </w:r>
      <w:r>
        <w:tab/>
        <w:t>L’</w:t>
      </w:r>
      <w:r w:rsidR="00307AFF">
        <w:t>A</w:t>
      </w:r>
      <w:r>
        <w:t>ssociation Cycliste de MONTSEVEROUX » fondée le 6 février 1990, régie par la loi du 1 juillet 1901, a pour but</w:t>
      </w:r>
      <w:r w:rsidR="00307AFF">
        <w:t xml:space="preserve"> de promouvoir, d’encourager, de développer, d’organiser le sport cycliste en favorisant des relations amicales entre les membres. </w:t>
      </w:r>
    </w:p>
    <w:p w:rsidR="00AC6EC9" w:rsidRDefault="00AC6EC9">
      <w:r>
        <w:tab/>
      </w:r>
      <w:r>
        <w:tab/>
        <w:t>La durée de l’association est illimitée.</w:t>
      </w:r>
    </w:p>
    <w:p w:rsidR="00AC6EC9" w:rsidRDefault="00AC6EC9">
      <w:r>
        <w:tab/>
      </w:r>
      <w:r>
        <w:tab/>
        <w:t xml:space="preserve">Son siège social est établi </w:t>
      </w:r>
      <w:r w:rsidR="007F01FB">
        <w:t>au Château 38122</w:t>
      </w:r>
      <w:r>
        <w:t xml:space="preserve"> MONTSEVEROUX. Le siège social pourra être déplacé par simple décision du Conseil d’administration.</w:t>
      </w:r>
    </w:p>
    <w:p w:rsidR="00AC6EC9" w:rsidRDefault="00AC6EC9">
      <w:r w:rsidRPr="00AC6EC9">
        <w:rPr>
          <w:b/>
          <w:u w:val="single"/>
        </w:rPr>
        <w:t xml:space="preserve">Article </w:t>
      </w:r>
      <w:r>
        <w:rPr>
          <w:b/>
          <w:u w:val="single"/>
        </w:rPr>
        <w:t>2</w:t>
      </w:r>
      <w:r w:rsidRPr="00AC6EC9">
        <w:rPr>
          <w:b/>
          <w:u w:val="single"/>
        </w:rPr>
        <w:t> :</w:t>
      </w:r>
      <w:r>
        <w:tab/>
        <w:t xml:space="preserve">L’association Cycliste de MONTSEVEROUX est affiliée à la </w:t>
      </w:r>
      <w:r w:rsidR="00D56D7D" w:rsidRPr="00CA2DA5">
        <w:t>FFCT (</w:t>
      </w:r>
      <w:r w:rsidRPr="00CA2DA5">
        <w:t xml:space="preserve">Fédération </w:t>
      </w:r>
      <w:r w:rsidR="006D6444" w:rsidRPr="00CA2DA5">
        <w:t>Française de Cyclotourisme.</w:t>
      </w:r>
      <w:r w:rsidR="00D56D7D" w:rsidRPr="00CA2DA5">
        <w:t>)</w:t>
      </w:r>
    </w:p>
    <w:p w:rsidR="00AC6EC9" w:rsidRDefault="00847FEB">
      <w:r w:rsidRPr="00AC6EC9">
        <w:rPr>
          <w:b/>
          <w:u w:val="single"/>
        </w:rPr>
        <w:t xml:space="preserve">Article </w:t>
      </w:r>
      <w:r>
        <w:rPr>
          <w:b/>
          <w:u w:val="single"/>
        </w:rPr>
        <w:t>3</w:t>
      </w:r>
      <w:r w:rsidRPr="00AC6EC9">
        <w:rPr>
          <w:b/>
          <w:u w:val="single"/>
        </w:rPr>
        <w:t> :</w:t>
      </w:r>
      <w:r>
        <w:tab/>
        <w:t xml:space="preserve">L’association se compose de membres actifs ; Pour être membre </w:t>
      </w:r>
      <w:r w:rsidR="008504F1">
        <w:t xml:space="preserve">le nouvel adhérent doit être parrainé </w:t>
      </w:r>
      <w:r>
        <w:t xml:space="preserve">par </w:t>
      </w:r>
      <w:r w:rsidR="008504F1">
        <w:t>un</w:t>
      </w:r>
      <w:r>
        <w:t xml:space="preserve"> membre de l’association et </w:t>
      </w:r>
      <w:r w:rsidR="008504F1">
        <w:t xml:space="preserve">l’adhésion </w:t>
      </w:r>
      <w:r>
        <w:t>agréé</w:t>
      </w:r>
      <w:r w:rsidR="008C63E1">
        <w:t>e</w:t>
      </w:r>
      <w:r>
        <w:t xml:space="preserve"> par le Conseil d’administration.</w:t>
      </w:r>
    </w:p>
    <w:p w:rsidR="00847FEB" w:rsidRDefault="00847FEB">
      <w:r>
        <w:tab/>
      </w:r>
      <w:r>
        <w:tab/>
        <w:t xml:space="preserve">Le montant de la cotisation </w:t>
      </w:r>
      <w:r w:rsidR="001D0C12">
        <w:t xml:space="preserve">annuelle </w:t>
      </w:r>
      <w:r>
        <w:t>pour adhérer à l’association est décidé par le Conseil d’administration chaque année.</w:t>
      </w:r>
    </w:p>
    <w:p w:rsidR="001D0C12" w:rsidRDefault="00847FEB">
      <w:r>
        <w:tab/>
      </w:r>
      <w:r>
        <w:tab/>
        <w:t>Le titre de membre honoraire peut être décerné par le Conseil d’administration aux personnes qui rendent ou ont rendu des services signalés à l’Association. Ce titre confère à ceux qui l’ont obtenu le droit de faire partie de l’assemblée générale sans être tenues de payer une cotisation annuelle</w:t>
      </w:r>
    </w:p>
    <w:p w:rsidR="00847FEB" w:rsidRDefault="001D0C12">
      <w:r w:rsidRPr="00AC6EC9">
        <w:rPr>
          <w:b/>
          <w:u w:val="single"/>
        </w:rPr>
        <w:t xml:space="preserve">Article </w:t>
      </w:r>
      <w:r>
        <w:rPr>
          <w:b/>
          <w:u w:val="single"/>
        </w:rPr>
        <w:t>4</w:t>
      </w:r>
      <w:r w:rsidRPr="00AC6EC9">
        <w:rPr>
          <w:b/>
          <w:u w:val="single"/>
        </w:rPr>
        <w:t> :</w:t>
      </w:r>
      <w:r>
        <w:tab/>
        <w:t>La Qualité de membre de l’association se perd :</w:t>
      </w:r>
    </w:p>
    <w:p w:rsidR="001D0C12" w:rsidRDefault="001D0C12" w:rsidP="001D0C12">
      <w:pPr>
        <w:pStyle w:val="Paragraphedeliste"/>
        <w:numPr>
          <w:ilvl w:val="0"/>
          <w:numId w:val="2"/>
        </w:numPr>
      </w:pPr>
      <w:r>
        <w:t>Par la démission.</w:t>
      </w:r>
    </w:p>
    <w:p w:rsidR="001D0C12" w:rsidRDefault="001D0C12" w:rsidP="005C2A0D">
      <w:pPr>
        <w:pStyle w:val="Paragraphedeliste"/>
        <w:numPr>
          <w:ilvl w:val="0"/>
          <w:numId w:val="2"/>
        </w:numPr>
      </w:pPr>
      <w:r>
        <w:t>Par la radiation prononcée par le Conseil d’administration pour non</w:t>
      </w:r>
      <w:r w:rsidR="00914F81">
        <w:t>-</w:t>
      </w:r>
      <w:r>
        <w:t>pai</w:t>
      </w:r>
      <w:r w:rsidR="00914F81">
        <w:t>e</w:t>
      </w:r>
      <w:r>
        <w:t>ment de la cotisation ou pour motifs graves</w:t>
      </w:r>
      <w:r w:rsidR="008504F1">
        <w:t> ;</w:t>
      </w:r>
      <w:r>
        <w:t xml:space="preserve"> le membre </w:t>
      </w:r>
      <w:r w:rsidR="008504F1">
        <w:t>concerné</w:t>
      </w:r>
      <w:r>
        <w:t xml:space="preserve"> ayant été préalablement appelé à fournir ses explications</w:t>
      </w:r>
      <w:r w:rsidR="008504F1">
        <w:t> ;</w:t>
      </w:r>
      <w:r>
        <w:t xml:space="preserve"> sauf recours à l’Assemblée Générale.</w:t>
      </w:r>
    </w:p>
    <w:p w:rsidR="005C2A0D" w:rsidRDefault="005C2A0D" w:rsidP="005C2A0D"/>
    <w:p w:rsidR="001D0C12" w:rsidRDefault="005C2A0D" w:rsidP="005C2A0D">
      <w:pPr>
        <w:rPr>
          <w:b/>
          <w:sz w:val="24"/>
          <w:szCs w:val="24"/>
          <w:u w:val="single"/>
        </w:rPr>
      </w:pPr>
      <w:r w:rsidRPr="005C2A0D">
        <w:rPr>
          <w:b/>
          <w:sz w:val="24"/>
          <w:szCs w:val="24"/>
          <w:u w:val="single"/>
        </w:rPr>
        <w:t>2) Administration et fonctionnement.</w:t>
      </w:r>
    </w:p>
    <w:p w:rsidR="005C2A0D" w:rsidRDefault="00914F81" w:rsidP="005C2A0D">
      <w:r w:rsidRPr="00AC6EC9">
        <w:rPr>
          <w:b/>
          <w:u w:val="single"/>
        </w:rPr>
        <w:t xml:space="preserve">Article </w:t>
      </w:r>
      <w:r>
        <w:rPr>
          <w:b/>
          <w:u w:val="single"/>
        </w:rPr>
        <w:t>5</w:t>
      </w:r>
      <w:r w:rsidRPr="00AC6EC9">
        <w:rPr>
          <w:b/>
          <w:u w:val="single"/>
        </w:rPr>
        <w:t> :</w:t>
      </w:r>
      <w:r w:rsidRPr="00914F81">
        <w:tab/>
      </w:r>
      <w:r>
        <w:t xml:space="preserve">L’association est administrée par un conseil d’administration </w:t>
      </w:r>
      <w:r w:rsidR="008504F1">
        <w:t xml:space="preserve">(ou « Bureau ») composé </w:t>
      </w:r>
      <w:r>
        <w:t xml:space="preserve">d’au moins </w:t>
      </w:r>
      <w:r w:rsidR="006D6444">
        <w:t>6</w:t>
      </w:r>
      <w:r>
        <w:t xml:space="preserve"> membres élus pour l’année en cours par l’assemblée générale.</w:t>
      </w:r>
      <w:bookmarkStart w:id="0" w:name="_GoBack"/>
      <w:bookmarkEnd w:id="0"/>
    </w:p>
    <w:p w:rsidR="00CA2DA5" w:rsidRDefault="00CA2DA5" w:rsidP="005C2A0D">
      <w:r>
        <w:tab/>
        <w:t xml:space="preserve">Pour entrer dans le conseil d’administration il faut être membre </w:t>
      </w:r>
      <w:r w:rsidR="00FF3224">
        <w:t xml:space="preserve">actif </w:t>
      </w:r>
      <w:r>
        <w:t xml:space="preserve">de l’association depuis au moins un an. </w:t>
      </w:r>
    </w:p>
    <w:p w:rsidR="00914F81" w:rsidRDefault="00914F81" w:rsidP="005C2A0D">
      <w:r>
        <w:tab/>
        <w:t>En cas de vacance d’un membre ou plus du conseil d’administration il est procédé au remplacement par la prochaine assemblée générale.</w:t>
      </w:r>
    </w:p>
    <w:p w:rsidR="00914F81" w:rsidRDefault="00914F81" w:rsidP="005C2A0D">
      <w:r>
        <w:tab/>
        <w:t>Le renouvellement du conseil d’administration a lieu chaque année, les membres sont élus par l’assemblée générale ordinaire.</w:t>
      </w:r>
    </w:p>
    <w:p w:rsidR="00914F81" w:rsidRPr="00D56D7D" w:rsidRDefault="00914F81" w:rsidP="005C2A0D">
      <w:r w:rsidRPr="00D56D7D">
        <w:lastRenderedPageBreak/>
        <w:tab/>
        <w:t xml:space="preserve">Le conseil d’administration choisit parmi ses membres au scrutin secret un bureau composé des : Président,   Secrétaire, Trésorier, leurs adjoints et </w:t>
      </w:r>
      <w:r w:rsidR="008D49C2" w:rsidRPr="00D56D7D">
        <w:t>des membres</w:t>
      </w:r>
      <w:r w:rsidR="006D6444" w:rsidRPr="00D56D7D">
        <w:t xml:space="preserve"> conseillers</w:t>
      </w:r>
      <w:r w:rsidR="008D49C2" w:rsidRPr="00D56D7D">
        <w:t>.</w:t>
      </w:r>
    </w:p>
    <w:p w:rsidR="008D49C2" w:rsidRPr="00D56D7D" w:rsidRDefault="008D49C2" w:rsidP="005C2A0D">
      <w:r w:rsidRPr="00D56D7D">
        <w:tab/>
        <w:t xml:space="preserve">Le Bureau est élu pour </w:t>
      </w:r>
      <w:r w:rsidR="006D6444" w:rsidRPr="00D56D7D">
        <w:t>un an.</w:t>
      </w:r>
    </w:p>
    <w:p w:rsidR="000624CD" w:rsidRDefault="008D49C2" w:rsidP="005C2A0D">
      <w:r w:rsidRPr="00AC6EC9">
        <w:rPr>
          <w:b/>
          <w:u w:val="single"/>
        </w:rPr>
        <w:t xml:space="preserve">Article </w:t>
      </w:r>
      <w:r>
        <w:rPr>
          <w:b/>
          <w:u w:val="single"/>
        </w:rPr>
        <w:t>6</w:t>
      </w:r>
      <w:r w:rsidRPr="00AC6EC9">
        <w:rPr>
          <w:b/>
          <w:u w:val="single"/>
        </w:rPr>
        <w:t> :</w:t>
      </w:r>
      <w:r>
        <w:tab/>
        <w:t xml:space="preserve">Le Conseil d’administration se réunit </w:t>
      </w:r>
      <w:r w:rsidR="0019661C">
        <w:t xml:space="preserve">au moins une fois par </w:t>
      </w:r>
      <w:r>
        <w:t xml:space="preserve">trimestre et chaque fois qu’il est convoqué par son Président ou sur demande des quart de ses membres. La présence de la moitié des membres du Conseil </w:t>
      </w:r>
      <w:r w:rsidR="000624CD">
        <w:t xml:space="preserve">dont le Président </w:t>
      </w:r>
      <w:r>
        <w:t>est nécessaire pour la validité des délibérations. Il est tenu un procès-verbal des séances</w:t>
      </w:r>
      <w:r w:rsidRPr="0090044E">
        <w:t>.</w:t>
      </w:r>
      <w:r w:rsidR="00301448" w:rsidRPr="0090044E">
        <w:t xml:space="preserve"> </w:t>
      </w:r>
    </w:p>
    <w:p w:rsidR="00301448" w:rsidRDefault="00301448" w:rsidP="005C2A0D">
      <w:r w:rsidRPr="00301448">
        <w:rPr>
          <w:b/>
          <w:u w:val="single"/>
        </w:rPr>
        <w:t>Article 7 :</w:t>
      </w:r>
      <w:r w:rsidRPr="00301448">
        <w:rPr>
          <w:b/>
        </w:rPr>
        <w:tab/>
      </w:r>
      <w:r w:rsidRPr="00301448">
        <w:t xml:space="preserve">Les membres de l’Association </w:t>
      </w:r>
      <w:r>
        <w:t xml:space="preserve">ne peuvent recevoir aucune rétribution à raison des fonctions qui leur </w:t>
      </w:r>
      <w:r w:rsidR="0090044E">
        <w:t>sont</w:t>
      </w:r>
      <w:r>
        <w:t xml:space="preserve"> confiées.</w:t>
      </w:r>
    </w:p>
    <w:p w:rsidR="00301448" w:rsidRDefault="00301448" w:rsidP="005C2A0D">
      <w:r w:rsidRPr="00301448">
        <w:rPr>
          <w:b/>
          <w:u w:val="single"/>
        </w:rPr>
        <w:t xml:space="preserve">Article </w:t>
      </w:r>
      <w:r>
        <w:rPr>
          <w:b/>
          <w:u w:val="single"/>
        </w:rPr>
        <w:t>8</w:t>
      </w:r>
      <w:r w:rsidRPr="00301448">
        <w:rPr>
          <w:b/>
          <w:u w:val="single"/>
        </w:rPr>
        <w:t> :</w:t>
      </w:r>
      <w:r w:rsidRPr="00301448">
        <w:tab/>
      </w:r>
      <w:r>
        <w:t>L’assemblée générale de l’association comprend les membres actifs et les membres honoraires. Elle se réunit une fois par an et à chaque fois qu’elle est convoquée par le Conseil d’administration ou sur demande du quart au moins de ses membres.</w:t>
      </w:r>
    </w:p>
    <w:p w:rsidR="00301448" w:rsidRDefault="00301448" w:rsidP="005C2A0D">
      <w:r>
        <w:t>Son ordre du jour est réglé par le Conseil d’administration ; son bureau est celui du Conseil. Elle entend les rapports sur la gestion du Conseil d’administration, sur l</w:t>
      </w:r>
      <w:r w:rsidR="0090044E">
        <w:t>a</w:t>
      </w:r>
      <w:r>
        <w:t xml:space="preserve"> situation financière et morale de l’Association.</w:t>
      </w:r>
    </w:p>
    <w:p w:rsidR="00CD5B6F" w:rsidRDefault="00CD5B6F" w:rsidP="005C2A0D">
      <w:r w:rsidRPr="00301448">
        <w:rPr>
          <w:b/>
          <w:u w:val="single"/>
        </w:rPr>
        <w:t xml:space="preserve">Article </w:t>
      </w:r>
      <w:r>
        <w:rPr>
          <w:b/>
          <w:u w:val="single"/>
        </w:rPr>
        <w:t>9</w:t>
      </w:r>
      <w:r w:rsidRPr="00301448">
        <w:rPr>
          <w:b/>
          <w:u w:val="single"/>
        </w:rPr>
        <w:t> :</w:t>
      </w:r>
      <w:r>
        <w:tab/>
      </w:r>
      <w:r w:rsidR="00975530">
        <w:t xml:space="preserve">Les dépenses sont ordonnées par le Président. L’Association est représentée en justice </w:t>
      </w:r>
      <w:r w:rsidR="004D7B72">
        <w:t xml:space="preserve">et dans tous les actes de la vie civile </w:t>
      </w:r>
      <w:r w:rsidR="00975530">
        <w:t xml:space="preserve">par le Président. </w:t>
      </w:r>
      <w:r w:rsidR="0090044E">
        <w:t xml:space="preserve"> </w:t>
      </w:r>
      <w:r w:rsidR="00975530">
        <w:t>Les représentants de l’Association doivent jouir du plein exercice de leur</w:t>
      </w:r>
      <w:r w:rsidR="0090044E">
        <w:t>s</w:t>
      </w:r>
      <w:r w:rsidR="00975530">
        <w:t xml:space="preserve"> droits civils.</w:t>
      </w:r>
    </w:p>
    <w:p w:rsidR="00975530" w:rsidRDefault="00975530" w:rsidP="005C2A0D">
      <w:r w:rsidRPr="00301448">
        <w:rPr>
          <w:b/>
          <w:u w:val="single"/>
        </w:rPr>
        <w:t xml:space="preserve">Article </w:t>
      </w:r>
      <w:r>
        <w:rPr>
          <w:b/>
          <w:u w:val="single"/>
        </w:rPr>
        <w:t>10</w:t>
      </w:r>
      <w:r w:rsidRPr="00301448">
        <w:rPr>
          <w:b/>
          <w:u w:val="single"/>
        </w:rPr>
        <w:t> :</w:t>
      </w:r>
      <w:r>
        <w:tab/>
        <w:t>Il est tenu au jour le jour une comptabilité deniers par recettes et dépenses et s’il y a lieu une comptabilité matière.</w:t>
      </w:r>
    </w:p>
    <w:p w:rsidR="0090044E" w:rsidRPr="00975530" w:rsidRDefault="0090044E" w:rsidP="005C2A0D"/>
    <w:p w:rsidR="00975530" w:rsidRDefault="00975530" w:rsidP="0097553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Pr="005C2A0D">
        <w:rPr>
          <w:b/>
          <w:sz w:val="24"/>
          <w:szCs w:val="24"/>
          <w:u w:val="single"/>
        </w:rPr>
        <w:t xml:space="preserve">) </w:t>
      </w:r>
      <w:r>
        <w:rPr>
          <w:b/>
          <w:sz w:val="24"/>
          <w:szCs w:val="24"/>
          <w:u w:val="single"/>
        </w:rPr>
        <w:t>Changements, Modifications et Dissolutions</w:t>
      </w:r>
      <w:r w:rsidRPr="005C2A0D">
        <w:rPr>
          <w:b/>
          <w:sz w:val="24"/>
          <w:szCs w:val="24"/>
          <w:u w:val="single"/>
        </w:rPr>
        <w:t>.</w:t>
      </w:r>
    </w:p>
    <w:p w:rsidR="00975530" w:rsidRDefault="00975530" w:rsidP="00975530">
      <w:r w:rsidRPr="00301448">
        <w:rPr>
          <w:b/>
          <w:u w:val="single"/>
        </w:rPr>
        <w:t xml:space="preserve">Article </w:t>
      </w:r>
      <w:r>
        <w:rPr>
          <w:b/>
          <w:u w:val="single"/>
        </w:rPr>
        <w:t>11</w:t>
      </w:r>
      <w:r w:rsidRPr="00301448">
        <w:rPr>
          <w:b/>
          <w:u w:val="single"/>
        </w:rPr>
        <w:t> :</w:t>
      </w:r>
      <w:r w:rsidRPr="00975530">
        <w:rPr>
          <w:b/>
        </w:rPr>
        <w:tab/>
      </w:r>
      <w:r w:rsidRPr="00975530">
        <w:t>Le Président</w:t>
      </w:r>
      <w:r>
        <w:rPr>
          <w:b/>
        </w:rPr>
        <w:t xml:space="preserve"> </w:t>
      </w:r>
      <w:r>
        <w:t>doit faire connaitre dans les trois mois à la mairie où l’association a son siège social tous les changements survenus dans l’administration ou la direction de l’association ainsi que toutes les modifications apportées aux présents statuts.</w:t>
      </w:r>
    </w:p>
    <w:p w:rsidR="00975530" w:rsidRDefault="00975530" w:rsidP="00975530">
      <w:r>
        <w:t>Les registres de l’association et ses pièces de comptabilité sont présentés sans dép</w:t>
      </w:r>
      <w:r w:rsidR="0032513F">
        <w:t>lacement sur toute réquisition du maire ou du Préfet ou par délégation à un de leur représentant.</w:t>
      </w:r>
    </w:p>
    <w:p w:rsidR="0032513F" w:rsidRDefault="0032513F" w:rsidP="00975530">
      <w:r>
        <w:tab/>
        <w:t>Le rapport annuel et les comptes sont adressés chaque année au Maire de la Commune où siège l’Association.</w:t>
      </w:r>
    </w:p>
    <w:p w:rsidR="0032513F" w:rsidRDefault="0032513F" w:rsidP="00975530">
      <w:r w:rsidRPr="00301448">
        <w:rPr>
          <w:b/>
          <w:u w:val="single"/>
        </w:rPr>
        <w:t xml:space="preserve">Article </w:t>
      </w:r>
      <w:r>
        <w:rPr>
          <w:b/>
          <w:u w:val="single"/>
        </w:rPr>
        <w:t>12</w:t>
      </w:r>
      <w:r w:rsidRPr="00301448">
        <w:rPr>
          <w:b/>
          <w:u w:val="single"/>
        </w:rPr>
        <w:t>:</w:t>
      </w:r>
      <w:r w:rsidRPr="0032513F">
        <w:tab/>
      </w:r>
      <w:r>
        <w:t>La dissolution de l’Association ne peut être prononcée que par l’Assemblée Générale convoquée spécialement à cet effet.</w:t>
      </w:r>
    </w:p>
    <w:p w:rsidR="0032513F" w:rsidRDefault="0032513F" w:rsidP="00975530">
      <w:r>
        <w:tab/>
      </w:r>
      <w:r>
        <w:tab/>
        <w:t xml:space="preserve">L’Assemblée Générale désigne un ou plusieurs commissaires chargés de la liquidation des biens de l’Association. </w:t>
      </w:r>
      <w:r w:rsidR="0090044E">
        <w:t xml:space="preserve"> </w:t>
      </w:r>
      <w:r>
        <w:t xml:space="preserve">Elle attribue l’actif net conformément à la loi. </w:t>
      </w:r>
    </w:p>
    <w:p w:rsidR="0032513F" w:rsidRDefault="0032513F" w:rsidP="00975530">
      <w:r>
        <w:tab/>
      </w:r>
      <w:r>
        <w:tab/>
        <w:t>La dissolution doit faire l’objet d’une déclaration au Maire du siège social et au Préfet.</w:t>
      </w:r>
    </w:p>
    <w:p w:rsidR="0032513F" w:rsidRDefault="0032513F" w:rsidP="00975530"/>
    <w:p w:rsidR="0032513F" w:rsidRDefault="0032513F" w:rsidP="00307AFF">
      <w:pPr>
        <w:ind w:firstLine="708"/>
      </w:pPr>
      <w:r>
        <w:t>Le Président</w:t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:rsidR="005C2A0D" w:rsidRPr="005C2A0D" w:rsidRDefault="0032513F" w:rsidP="00307AFF">
      <w:pPr>
        <w:ind w:firstLine="708"/>
        <w:rPr>
          <w:sz w:val="24"/>
          <w:szCs w:val="24"/>
        </w:rPr>
      </w:pPr>
      <w:r>
        <w:t>Thierry GUIGAL</w:t>
      </w:r>
      <w:r>
        <w:tab/>
      </w:r>
      <w:r>
        <w:tab/>
      </w:r>
      <w:r>
        <w:tab/>
      </w:r>
      <w:r>
        <w:tab/>
      </w:r>
      <w:r>
        <w:tab/>
      </w:r>
      <w:r>
        <w:tab/>
        <w:t>Dominique TABARET</w:t>
      </w:r>
      <w:r>
        <w:tab/>
      </w:r>
      <w:r>
        <w:tab/>
      </w:r>
    </w:p>
    <w:p w:rsidR="001D0C12" w:rsidRPr="00847FEB" w:rsidRDefault="001D0C12"/>
    <w:sectPr w:rsidR="001D0C12" w:rsidRPr="00847FEB" w:rsidSect="00325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1E2D"/>
    <w:multiLevelType w:val="hybridMultilevel"/>
    <w:tmpl w:val="9A0C3382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42626A50"/>
    <w:multiLevelType w:val="hybridMultilevel"/>
    <w:tmpl w:val="0CB28D3E"/>
    <w:lvl w:ilvl="0" w:tplc="8CCABF86">
      <w:start w:val="4"/>
      <w:numFmt w:val="bullet"/>
      <w:lvlText w:val="-"/>
      <w:lvlJc w:val="left"/>
      <w:pPr>
        <w:ind w:left="249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CF"/>
    <w:rsid w:val="000624CD"/>
    <w:rsid w:val="0019661C"/>
    <w:rsid w:val="001D0C12"/>
    <w:rsid w:val="00301448"/>
    <w:rsid w:val="00307AFF"/>
    <w:rsid w:val="0032513F"/>
    <w:rsid w:val="00346FAA"/>
    <w:rsid w:val="004D7B72"/>
    <w:rsid w:val="004F5B27"/>
    <w:rsid w:val="005C2A0D"/>
    <w:rsid w:val="00686ECF"/>
    <w:rsid w:val="006D6444"/>
    <w:rsid w:val="00737D36"/>
    <w:rsid w:val="007F01FB"/>
    <w:rsid w:val="00847FEB"/>
    <w:rsid w:val="008504F1"/>
    <w:rsid w:val="00867EC3"/>
    <w:rsid w:val="008C63E1"/>
    <w:rsid w:val="008D49C2"/>
    <w:rsid w:val="0090044E"/>
    <w:rsid w:val="00914F81"/>
    <w:rsid w:val="00975530"/>
    <w:rsid w:val="00AC6EC9"/>
    <w:rsid w:val="00C6006F"/>
    <w:rsid w:val="00CA2DA5"/>
    <w:rsid w:val="00CD5B6F"/>
    <w:rsid w:val="00CE4FDD"/>
    <w:rsid w:val="00D56D7D"/>
    <w:rsid w:val="00EE1B8D"/>
    <w:rsid w:val="00F96B55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</dc:creator>
  <cp:lastModifiedBy>Dominique</cp:lastModifiedBy>
  <cp:revision>7</cp:revision>
  <cp:lastPrinted>2015-11-28T21:25:00Z</cp:lastPrinted>
  <dcterms:created xsi:type="dcterms:W3CDTF">2016-12-24T14:06:00Z</dcterms:created>
  <dcterms:modified xsi:type="dcterms:W3CDTF">2016-12-24T15:17:00Z</dcterms:modified>
</cp:coreProperties>
</file>